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352">
        <w:rPr>
          <w:sz w:val="24"/>
          <w:szCs w:val="24"/>
        </w:rPr>
        <w:t>44 - 16</w:t>
      </w:r>
      <w:bookmarkStart w:id="0" w:name="_GoBack"/>
      <w:bookmarkEnd w:id="0"/>
      <w:r w:rsidR="00DA37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7A7">
        <w:rPr>
          <w:sz w:val="24"/>
          <w:szCs w:val="24"/>
        </w:rPr>
        <w:t>26.04</w:t>
      </w:r>
      <w:r w:rsidR="00E84CB0">
        <w:rPr>
          <w:sz w:val="24"/>
          <w:szCs w:val="24"/>
        </w:rPr>
        <w:t>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rådhus, status pr</w:t>
      </w:r>
      <w:r w:rsidR="00180BF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9D33BC">
        <w:rPr>
          <w:b/>
          <w:sz w:val="28"/>
          <w:szCs w:val="28"/>
          <w:u w:val="single"/>
        </w:rPr>
        <w:t>mars</w:t>
      </w:r>
      <w:r w:rsidR="00E84CB0">
        <w:rPr>
          <w:b/>
          <w:sz w:val="28"/>
          <w:szCs w:val="28"/>
          <w:u w:val="single"/>
        </w:rPr>
        <w:t xml:space="preserve"> 2016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B6228D" w:rsidRDefault="00B6228D" w:rsidP="009F2B18">
      <w:pPr>
        <w:rPr>
          <w:b/>
          <w:bCs/>
          <w:sz w:val="28"/>
          <w:szCs w:val="28"/>
        </w:rPr>
      </w:pPr>
      <w:r>
        <w:t xml:space="preserve"> I denne saken legges frem status for «Nytt Rådhus» vedtatt gjennom økonomiplan og oppdrag gitt av rådmannen.</w:t>
      </w: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3</w:t>
      </w:r>
      <w:r w:rsidR="0080464E" w:rsidRPr="00C5275F">
        <w:rPr>
          <w:color w:val="000000" w:themeColor="text1"/>
        </w:rPr>
        <w:t xml:space="preserve">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3C5F8C">
        <w:rPr>
          <w:color w:val="000000" w:themeColor="text1"/>
        </w:rPr>
        <w:t>Førstegangsbehandlet i utvalg for byutvikling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9F2B18">
        <w:rPr>
          <w:color w:val="000000" w:themeColor="text1"/>
        </w:rPr>
        <w:t>6</w:t>
      </w:r>
      <w:r w:rsidR="0080464E" w:rsidRPr="00C5275F">
        <w:rPr>
          <w:color w:val="000000" w:themeColor="text1"/>
        </w:rPr>
        <w:t xml:space="preserve"> - 201</w:t>
      </w:r>
      <w:r w:rsidR="009F2B18">
        <w:rPr>
          <w:color w:val="000000" w:themeColor="text1"/>
        </w:rPr>
        <w:t>9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Utført</w:t>
      </w:r>
    </w:p>
    <w:p w:rsidR="003C5F8C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Detaljprosjektering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 2016</w:t>
      </w:r>
      <w:r>
        <w:rPr>
          <w:color w:val="000000" w:themeColor="text1"/>
        </w:rPr>
        <w:tab/>
        <w:t>pågår</w:t>
      </w:r>
    </w:p>
    <w:p w:rsidR="003C5F8C" w:rsidRPr="0083068D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Anskaffelse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feb 2017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mar 2017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673A5D" w:rsidRPr="00E84CB0" w:rsidRDefault="00D76BDB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E84CB0">
        <w:rPr>
          <w:color w:val="000000" w:themeColor="text1"/>
        </w:rPr>
        <w:t>Ingen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24674D" w:rsidRPr="007E7997" w:rsidRDefault="0024674D" w:rsidP="007E799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7E7997">
        <w:rPr>
          <w:color w:val="000000" w:themeColor="text1"/>
        </w:rPr>
        <w:t xml:space="preserve">Sen flytting av hoved kloakkledning under rådhustomten kan forsinke oppstart på byggeplass. </w:t>
      </w:r>
    </w:p>
    <w:p w:rsidR="006632D7" w:rsidRPr="00E45531" w:rsidRDefault="006632D7" w:rsidP="006632D7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>Kompenserende tiltak</w:t>
      </w:r>
      <w:r w:rsidR="007E7997" w:rsidRPr="00E45531">
        <w:rPr>
          <w:i/>
          <w:color w:val="000000" w:themeColor="text1"/>
        </w:rPr>
        <w:t xml:space="preserve">: </w:t>
      </w:r>
      <w:r w:rsidRPr="00E45531">
        <w:rPr>
          <w:i/>
          <w:color w:val="000000" w:themeColor="text1"/>
        </w:rPr>
        <w:t xml:space="preserve">SIAS bekrefter at midlertidig tiltak </w:t>
      </w:r>
      <w:r w:rsidR="007A53C6" w:rsidRPr="00E45531">
        <w:rPr>
          <w:i/>
          <w:color w:val="000000" w:themeColor="text1"/>
        </w:rPr>
        <w:t>vil være</w:t>
      </w:r>
      <w:r w:rsidRPr="00E45531">
        <w:rPr>
          <w:i/>
          <w:color w:val="000000" w:themeColor="text1"/>
        </w:rPr>
        <w:t xml:space="preserve"> å grave opp Elvegaten </w:t>
      </w:r>
      <w:r w:rsidR="007A53C6" w:rsidRPr="00E45531">
        <w:rPr>
          <w:i/>
          <w:color w:val="000000" w:themeColor="text1"/>
        </w:rPr>
        <w:t>og deretter flytte</w:t>
      </w:r>
      <w:r w:rsidRPr="00E45531">
        <w:rPr>
          <w:i/>
          <w:color w:val="000000" w:themeColor="text1"/>
        </w:rPr>
        <w:t xml:space="preserve"> kloakkledning vekk fra tomt.</w:t>
      </w:r>
    </w:p>
    <w:p w:rsidR="009F2B18" w:rsidRPr="009F2B18" w:rsidRDefault="0083068D" w:rsidP="006632D7">
      <w:pPr>
        <w:pStyle w:val="Listeavsnitt"/>
        <w:numPr>
          <w:ilvl w:val="0"/>
          <w:numId w:val="12"/>
        </w:numPr>
        <w:spacing w:after="0"/>
        <w:rPr>
          <w:i/>
          <w:color w:val="000000" w:themeColor="text1"/>
        </w:rPr>
      </w:pPr>
      <w:r w:rsidRPr="006632D7">
        <w:rPr>
          <w:color w:val="000000" w:themeColor="text1"/>
        </w:rPr>
        <w:t xml:space="preserve">Manglende skjøte på tomt kan </w:t>
      </w:r>
      <w:r w:rsidR="00CC1032" w:rsidRPr="006632D7">
        <w:rPr>
          <w:color w:val="000000" w:themeColor="text1"/>
        </w:rPr>
        <w:t>forsinke fremdrift i prosjektet</w:t>
      </w:r>
      <w:r w:rsidR="003C5F8C">
        <w:rPr>
          <w:color w:val="000000" w:themeColor="text1"/>
        </w:rPr>
        <w:t xml:space="preserve">. </w:t>
      </w:r>
    </w:p>
    <w:p w:rsidR="0083068D" w:rsidRPr="003C5F8C" w:rsidRDefault="009F2B18" w:rsidP="009F2B18">
      <w:pPr>
        <w:pStyle w:val="Listeavsnitt"/>
        <w:spacing w:after="0"/>
        <w:rPr>
          <w:i/>
          <w:color w:val="000000" w:themeColor="text1"/>
        </w:rPr>
      </w:pPr>
      <w:r w:rsidRPr="009F2B18">
        <w:rPr>
          <w:i/>
          <w:color w:val="000000" w:themeColor="text1"/>
        </w:rPr>
        <w:t xml:space="preserve">Kompenserende tiltak: </w:t>
      </w:r>
      <w:r w:rsidR="003C5F8C" w:rsidRPr="003C5F8C">
        <w:rPr>
          <w:i/>
          <w:color w:val="000000" w:themeColor="text1"/>
        </w:rPr>
        <w:t>Møte mellom TS og Statens vegvesen uke 15.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Pr="00E45531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CC1032" w:rsidRPr="00CC1032" w:rsidRDefault="00CC1032" w:rsidP="00CC1032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A0249B" w:rsidRDefault="003C5F8C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Forprosjektrapport</w:t>
      </w:r>
      <w:r w:rsidR="0092756E">
        <w:rPr>
          <w:color w:val="000000" w:themeColor="text1"/>
        </w:rPr>
        <w:t xml:space="preserve"> sammen med K1 </w:t>
      </w:r>
      <w:r>
        <w:rPr>
          <w:color w:val="000000" w:themeColor="text1"/>
        </w:rPr>
        <w:t xml:space="preserve">godkjent </w:t>
      </w:r>
      <w:r w:rsidR="00906C6B">
        <w:rPr>
          <w:color w:val="000000" w:themeColor="text1"/>
        </w:rPr>
        <w:t xml:space="preserve">av styret 16/3 2016 </w:t>
      </w:r>
      <w:r>
        <w:rPr>
          <w:color w:val="000000" w:themeColor="text1"/>
        </w:rPr>
        <w:t>for videre detaljeringsarbeid.</w:t>
      </w:r>
    </w:p>
    <w:p w:rsidR="000D3E1A" w:rsidRDefault="005B25B0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Heldagssamling m/Rådmannens ledergruppe, resultatenheter, tillitsvalgte og HVO (ca. 30-35 personer)</w:t>
      </w:r>
      <w:r w:rsidR="00906C6B">
        <w:rPr>
          <w:color w:val="000000" w:themeColor="text1"/>
        </w:rPr>
        <w:t xml:space="preserve"> på Somaneset 16/3 2016</w:t>
      </w:r>
      <w:r>
        <w:rPr>
          <w:color w:val="000000" w:themeColor="text1"/>
        </w:rPr>
        <w:t xml:space="preserve">. Presentasjon av forprosjektrapport, besøk fra Kristiansand rådhus </w:t>
      </w:r>
      <w:r w:rsidR="009F2B18">
        <w:rPr>
          <w:color w:val="000000" w:themeColor="text1"/>
        </w:rPr>
        <w:t>m/</w:t>
      </w:r>
      <w:r>
        <w:rPr>
          <w:color w:val="000000" w:themeColor="text1"/>
        </w:rPr>
        <w:t xml:space="preserve"> erfaringer med tilsvarende </w:t>
      </w:r>
      <w:r w:rsidR="001E0869">
        <w:rPr>
          <w:color w:val="000000" w:themeColor="text1"/>
        </w:rPr>
        <w:t>brukerprosess</w:t>
      </w:r>
      <w:r w:rsidR="009F2B18">
        <w:rPr>
          <w:color w:val="000000" w:themeColor="text1"/>
        </w:rPr>
        <w:t xml:space="preserve">, visning av cluster-kontor </w:t>
      </w:r>
      <w:r w:rsidR="001E0869">
        <w:rPr>
          <w:color w:val="000000" w:themeColor="text1"/>
        </w:rPr>
        <w:t>rigget ihht</w:t>
      </w:r>
      <w:r w:rsidR="00180BFC">
        <w:rPr>
          <w:color w:val="000000" w:themeColor="text1"/>
        </w:rPr>
        <w:t>.</w:t>
      </w:r>
      <w:r w:rsidR="001E0869">
        <w:rPr>
          <w:color w:val="000000" w:themeColor="text1"/>
        </w:rPr>
        <w:t xml:space="preserve"> mål vist i forprosjektrapport</w:t>
      </w:r>
      <w:r>
        <w:rPr>
          <w:color w:val="000000" w:themeColor="text1"/>
        </w:rPr>
        <w:t xml:space="preserve">. </w:t>
      </w:r>
      <w:r w:rsidR="009F2B18">
        <w:rPr>
          <w:color w:val="000000" w:themeColor="text1"/>
        </w:rPr>
        <w:t>Oppsummering var positiv</w:t>
      </w:r>
      <w:r w:rsidR="001E0869">
        <w:rPr>
          <w:color w:val="000000" w:themeColor="text1"/>
        </w:rPr>
        <w:t>.</w:t>
      </w:r>
    </w:p>
    <w:p w:rsidR="000D3E1A" w:rsidRDefault="00E20783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Pågående arbeid med reguleringsplan før andregangsbehandling. Fokusområder er å synliggjøre i større grad åpne fasader på sørside samt søppelhandtering.</w:t>
      </w:r>
    </w:p>
    <w:p w:rsidR="00E20783" w:rsidRDefault="00E20783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Pågående arbeid med kantineareal og bruken av denne på ettermiddag/kveld.</w:t>
      </w:r>
    </w:p>
    <w:p w:rsidR="00F22371" w:rsidRDefault="00D20F71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L</w:t>
      </w:r>
      <w:r w:rsidR="00906C6B">
        <w:rPr>
          <w:color w:val="000000" w:themeColor="text1"/>
        </w:rPr>
        <w:t>aboratoriet</w:t>
      </w:r>
      <w:r w:rsidR="00F22371">
        <w:rPr>
          <w:color w:val="000000" w:themeColor="text1"/>
        </w:rPr>
        <w:t xml:space="preserve">est </w:t>
      </w:r>
      <w:r>
        <w:rPr>
          <w:color w:val="000000" w:themeColor="text1"/>
        </w:rPr>
        <w:t xml:space="preserve">gjennomført </w:t>
      </w:r>
      <w:r w:rsidR="00180BFC">
        <w:rPr>
          <w:color w:val="000000" w:themeColor="text1"/>
        </w:rPr>
        <w:t>av tillufts</w:t>
      </w:r>
      <w:r w:rsidR="00906C6B">
        <w:rPr>
          <w:color w:val="000000" w:themeColor="text1"/>
        </w:rPr>
        <w:t xml:space="preserve">enhet </w:t>
      </w:r>
      <w:r w:rsidR="009F2B18">
        <w:rPr>
          <w:color w:val="000000" w:themeColor="text1"/>
        </w:rPr>
        <w:t>for bruk</w:t>
      </w:r>
      <w:r w:rsidR="00906C6B">
        <w:rPr>
          <w:color w:val="000000" w:themeColor="text1"/>
        </w:rPr>
        <w:t xml:space="preserve"> til </w:t>
      </w:r>
      <w:r w:rsidR="009F2B18">
        <w:rPr>
          <w:color w:val="000000" w:themeColor="text1"/>
        </w:rPr>
        <w:t xml:space="preserve">innvendig </w:t>
      </w:r>
      <w:r w:rsidR="00906C6B">
        <w:rPr>
          <w:color w:val="000000" w:themeColor="text1"/>
        </w:rPr>
        <w:t>oppvarming</w:t>
      </w:r>
      <w:r w:rsidR="009F2B18">
        <w:rPr>
          <w:color w:val="000000" w:themeColor="text1"/>
        </w:rPr>
        <w:t>.</w:t>
      </w:r>
      <w:r w:rsidR="00F22371">
        <w:rPr>
          <w:color w:val="000000" w:themeColor="text1"/>
        </w:rPr>
        <w:t xml:space="preserve"> </w:t>
      </w:r>
      <w:r>
        <w:rPr>
          <w:color w:val="000000" w:themeColor="text1"/>
        </w:rPr>
        <w:t>Positive testresultat gjør</w:t>
      </w:r>
      <w:r w:rsidR="00F22371">
        <w:rPr>
          <w:color w:val="000000" w:themeColor="text1"/>
        </w:rPr>
        <w:t xml:space="preserve"> at radiatorer som oppvarmingskilde utgår. </w:t>
      </w:r>
    </w:p>
    <w:p w:rsidR="00F22371" w:rsidRDefault="00AD627F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Bærestruktur dimensjoneres for mulighet til en fremtidig </w:t>
      </w:r>
      <w:r w:rsidR="00D20F71">
        <w:rPr>
          <w:color w:val="000000" w:themeColor="text1"/>
        </w:rPr>
        <w:t xml:space="preserve">«lett» </w:t>
      </w:r>
      <w:r>
        <w:rPr>
          <w:color w:val="000000" w:themeColor="text1"/>
        </w:rPr>
        <w:t xml:space="preserve">etasje over </w:t>
      </w:r>
      <w:r w:rsidR="009F2B18">
        <w:rPr>
          <w:color w:val="000000" w:themeColor="text1"/>
        </w:rPr>
        <w:t>kontor-</w:t>
      </w:r>
      <w:r w:rsidR="00D20F71">
        <w:rPr>
          <w:color w:val="000000" w:themeColor="text1"/>
        </w:rPr>
        <w:t>delen av bygget.</w:t>
      </w:r>
    </w:p>
    <w:p w:rsidR="00D20F71" w:rsidRDefault="00D20F71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Det planlegges å </w:t>
      </w:r>
      <w:r w:rsidR="009F2B18">
        <w:rPr>
          <w:color w:val="000000" w:themeColor="text1"/>
        </w:rPr>
        <w:t>bygge m</w:t>
      </w:r>
      <w:r>
        <w:rPr>
          <w:color w:val="000000" w:themeColor="text1"/>
        </w:rPr>
        <w:t>oc</w:t>
      </w:r>
      <w:r w:rsidR="009F2B18">
        <w:rPr>
          <w:color w:val="000000" w:themeColor="text1"/>
        </w:rPr>
        <w:t>k</w:t>
      </w:r>
      <w:r>
        <w:rPr>
          <w:color w:val="000000" w:themeColor="text1"/>
        </w:rPr>
        <w:t>-up av kontor-cluster</w:t>
      </w:r>
      <w:r w:rsidR="009F2B18">
        <w:rPr>
          <w:color w:val="000000" w:themeColor="text1"/>
        </w:rPr>
        <w:t xml:space="preserve"> hvor ulike inventarløsninger kan testes ut.</w:t>
      </w:r>
    </w:p>
    <w:p w:rsidR="00D20F71" w:rsidRDefault="0058742B" w:rsidP="000D3E1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Arbeid med reklame-plakater på byggegjerde pågår. Plakatene skal formidle SEKF’s virksomhet.</w:t>
      </w:r>
    </w:p>
    <w:p w:rsidR="001F095C" w:rsidRDefault="001F095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lastRenderedPageBreak/>
        <w:t>Kostnader;</w:t>
      </w:r>
    </w:p>
    <w:tbl>
      <w:tblPr>
        <w:tblStyle w:val="Tabellrutenett"/>
        <w:tblpPr w:leftFromText="141" w:rightFromText="141" w:vertAnchor="text" w:horzAnchor="margin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5E4246" w:rsidTr="005E4246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F45965" w:rsidRDefault="005E4246" w:rsidP="005E4246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2016-2019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</w:t>
            </w:r>
            <w:r>
              <w:rPr>
                <w:color w:val="000000" w:themeColor="text1"/>
              </w:rPr>
              <w:t>384</w:t>
            </w:r>
            <w:r w:rsidRPr="0080464E">
              <w:rPr>
                <w:color w:val="000000" w:themeColor="text1"/>
              </w:rPr>
              <w:t>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5E4246" w:rsidRPr="00F45965" w:rsidRDefault="005E4246" w:rsidP="005E4246">
            <w:r>
              <w:t>390*</w:t>
            </w:r>
            <w:r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5E4246" w:rsidRPr="00F45965" w:rsidRDefault="005E4246" w:rsidP="005E4246">
            <w:r w:rsidRPr="00F45965">
              <w:t>74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5E4246" w:rsidRPr="00F45965" w:rsidRDefault="005E4246" w:rsidP="005E4246">
            <w:r>
              <w:t>33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5E4246" w:rsidRPr="00F45965" w:rsidRDefault="005E4246" w:rsidP="005E4246"/>
        </w:tc>
        <w:tc>
          <w:tcPr>
            <w:tcW w:w="76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8E154E" w:rsidP="005E4246">
            <w:r>
              <w:t>497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46" w:rsidRDefault="008E154E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</w:tbl>
    <w:p w:rsidR="005E4246" w:rsidRPr="005E4246" w:rsidRDefault="001F095C" w:rsidP="005E4246">
      <w:pPr>
        <w:jc w:val="both"/>
        <w:rPr>
          <w:color w:val="000000" w:themeColor="text1"/>
          <w:sz w:val="18"/>
          <w:szCs w:val="18"/>
        </w:rPr>
      </w:pPr>
      <w:r w:rsidRPr="005E4246">
        <w:rPr>
          <w:color w:val="000000" w:themeColor="text1"/>
          <w:sz w:val="18"/>
          <w:szCs w:val="18"/>
        </w:rPr>
        <w:t>*</w:t>
      </w:r>
      <w:r w:rsidR="005E4246" w:rsidRPr="005E4246">
        <w:rPr>
          <w:color w:val="000000" w:themeColor="text1"/>
          <w:sz w:val="18"/>
          <w:szCs w:val="18"/>
        </w:rPr>
        <w:t xml:space="preserve"> Prosjektkostnad 390MNOK er basert på kostestimat 441MNOK minus lokal markedsreduksjon på 13% vist i kostnadsoverslag 1 (K1). </w:t>
      </w:r>
    </w:p>
    <w:p w:rsidR="00172646" w:rsidRDefault="005E4246" w:rsidP="00172646">
      <w:pPr>
        <w:rPr>
          <w:color w:val="000000" w:themeColor="text1"/>
        </w:rPr>
      </w:pPr>
      <w:r>
        <w:rPr>
          <w:color w:val="000000" w:themeColor="text1"/>
        </w:rPr>
        <w:t>Kommentar til økonomitall:</w:t>
      </w:r>
    </w:p>
    <w:p w:rsidR="000D3E1A" w:rsidRPr="00172646" w:rsidRDefault="005E4246" w:rsidP="00172646">
      <w:pPr>
        <w:pStyle w:val="Listeavsnitt"/>
        <w:numPr>
          <w:ilvl w:val="0"/>
          <w:numId w:val="13"/>
        </w:numPr>
        <w:rPr>
          <w:color w:val="000000" w:themeColor="text1"/>
        </w:rPr>
      </w:pPr>
      <w:r w:rsidRPr="00172646">
        <w:rPr>
          <w:color w:val="000000" w:themeColor="text1"/>
        </w:rPr>
        <w:t>Prosjektet skal levere usikkerhetsanalyser for økonomi basert på forprosjektet og detaljprosjektering. Usikkerhetsanalyserapport basert på forprosjekt vil være ferdig i mai og for detaljprosjekt i august/september.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Pr="00725855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9475CA">
        <w:rPr>
          <w:color w:val="000000" w:themeColor="text1"/>
        </w:rPr>
        <w:t>18.03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D20F71">
        <w:t>26.04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D20F71">
        <w:rPr>
          <w:b/>
          <w:color w:val="000000" w:themeColor="text1"/>
          <w:sz w:val="32"/>
          <w:szCs w:val="32"/>
        </w:rPr>
        <w:t>18.03</w:t>
      </w:r>
      <w:r w:rsidR="003C11EB">
        <w:rPr>
          <w:b/>
          <w:color w:val="000000" w:themeColor="text1"/>
          <w:sz w:val="32"/>
          <w:szCs w:val="32"/>
        </w:rPr>
        <w:t xml:space="preserve"> 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AD627F" w:rsidP="00FC4ABB">
      <w:pPr>
        <w:rPr>
          <w:color w:val="000000" w:themeColor="text1"/>
        </w:rPr>
      </w:pPr>
      <w:r w:rsidRPr="00AD627F">
        <w:rPr>
          <w:noProof/>
          <w:color w:val="000000" w:themeColor="text1"/>
          <w:lang w:eastAsia="nb-NO"/>
        </w:rPr>
        <w:drawing>
          <wp:inline distT="0" distB="0" distL="0" distR="0">
            <wp:extent cx="9777730" cy="4308595"/>
            <wp:effectExtent l="0" t="0" r="0" b="0"/>
            <wp:docPr id="1" name="Bilde 1" descr="S:\Eiendom\Jarle Angelsen\10001 Nytt Rådhus\Økonomi\Status kostnader\10001 Nytt Rådhus_Byggeregnskap - status 18 03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iendom\Jarle Angelsen\10001 Nytt Rådhus\Økonomi\Status kostnader\10001 Nytt Rådhus_Byggeregnskap - status 18 03 20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6A" w:rsidRPr="00B27A6A" w:rsidRDefault="00B27A6A" w:rsidP="00FC4ABB">
      <w:pPr>
        <w:jc w:val="center"/>
        <w:rPr>
          <w:color w:val="000000" w:themeColor="text1"/>
        </w:rPr>
      </w:pPr>
    </w:p>
    <w:sectPr w:rsidR="00B27A6A" w:rsidRPr="00B27A6A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1853"/>
    <w:multiLevelType w:val="hybridMultilevel"/>
    <w:tmpl w:val="D95E6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D760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31F9"/>
    <w:multiLevelType w:val="hybridMultilevel"/>
    <w:tmpl w:val="C8CE2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73DB1"/>
    <w:rsid w:val="000B545C"/>
    <w:rsid w:val="000C4616"/>
    <w:rsid w:val="000C6F08"/>
    <w:rsid w:val="000D3D77"/>
    <w:rsid w:val="000D3E1A"/>
    <w:rsid w:val="000D4C01"/>
    <w:rsid w:val="000D4C3E"/>
    <w:rsid w:val="000E029B"/>
    <w:rsid w:val="000E1ADA"/>
    <w:rsid w:val="00127A13"/>
    <w:rsid w:val="00132877"/>
    <w:rsid w:val="00144098"/>
    <w:rsid w:val="00172646"/>
    <w:rsid w:val="00180BFC"/>
    <w:rsid w:val="00193733"/>
    <w:rsid w:val="001B2E31"/>
    <w:rsid w:val="001C0582"/>
    <w:rsid w:val="001C3450"/>
    <w:rsid w:val="001E0869"/>
    <w:rsid w:val="001E4117"/>
    <w:rsid w:val="001F095C"/>
    <w:rsid w:val="001F4584"/>
    <w:rsid w:val="00205666"/>
    <w:rsid w:val="00205BA8"/>
    <w:rsid w:val="0023715F"/>
    <w:rsid w:val="00237CD8"/>
    <w:rsid w:val="0024674D"/>
    <w:rsid w:val="00246FFC"/>
    <w:rsid w:val="00275703"/>
    <w:rsid w:val="00283AB5"/>
    <w:rsid w:val="002A6024"/>
    <w:rsid w:val="002C5850"/>
    <w:rsid w:val="00304FD5"/>
    <w:rsid w:val="00322D3E"/>
    <w:rsid w:val="00371A4B"/>
    <w:rsid w:val="00390984"/>
    <w:rsid w:val="00390DCF"/>
    <w:rsid w:val="00391959"/>
    <w:rsid w:val="003A43E7"/>
    <w:rsid w:val="003C11EB"/>
    <w:rsid w:val="003C5F8C"/>
    <w:rsid w:val="003C68D4"/>
    <w:rsid w:val="003E6EB8"/>
    <w:rsid w:val="003F1028"/>
    <w:rsid w:val="00406D7B"/>
    <w:rsid w:val="0041699D"/>
    <w:rsid w:val="00442468"/>
    <w:rsid w:val="004517DC"/>
    <w:rsid w:val="004741D1"/>
    <w:rsid w:val="004C5992"/>
    <w:rsid w:val="004D2ECD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8742B"/>
    <w:rsid w:val="005B25B0"/>
    <w:rsid w:val="005C2F75"/>
    <w:rsid w:val="005D134E"/>
    <w:rsid w:val="005E4246"/>
    <w:rsid w:val="005F5912"/>
    <w:rsid w:val="00624E7D"/>
    <w:rsid w:val="00646BF8"/>
    <w:rsid w:val="00654A56"/>
    <w:rsid w:val="006632D7"/>
    <w:rsid w:val="00673A5D"/>
    <w:rsid w:val="006857A8"/>
    <w:rsid w:val="00686013"/>
    <w:rsid w:val="006E47D9"/>
    <w:rsid w:val="00725855"/>
    <w:rsid w:val="007311FD"/>
    <w:rsid w:val="0075026A"/>
    <w:rsid w:val="007565E0"/>
    <w:rsid w:val="007737EB"/>
    <w:rsid w:val="00775359"/>
    <w:rsid w:val="007A53C6"/>
    <w:rsid w:val="007D101E"/>
    <w:rsid w:val="007E1864"/>
    <w:rsid w:val="007E7997"/>
    <w:rsid w:val="007F5C87"/>
    <w:rsid w:val="0080464E"/>
    <w:rsid w:val="00817D75"/>
    <w:rsid w:val="008258BB"/>
    <w:rsid w:val="0083068D"/>
    <w:rsid w:val="00855FA7"/>
    <w:rsid w:val="00890D7C"/>
    <w:rsid w:val="008B407A"/>
    <w:rsid w:val="008C7E07"/>
    <w:rsid w:val="008D3FF8"/>
    <w:rsid w:val="008E154E"/>
    <w:rsid w:val="008E487E"/>
    <w:rsid w:val="00906C6B"/>
    <w:rsid w:val="0092756E"/>
    <w:rsid w:val="009475CA"/>
    <w:rsid w:val="00986B5D"/>
    <w:rsid w:val="009919FE"/>
    <w:rsid w:val="009A1F26"/>
    <w:rsid w:val="009A49C4"/>
    <w:rsid w:val="009D33BC"/>
    <w:rsid w:val="009F2B18"/>
    <w:rsid w:val="009F3C54"/>
    <w:rsid w:val="00A0249B"/>
    <w:rsid w:val="00A0354C"/>
    <w:rsid w:val="00A2242D"/>
    <w:rsid w:val="00A456DA"/>
    <w:rsid w:val="00A62631"/>
    <w:rsid w:val="00A706C4"/>
    <w:rsid w:val="00AA53E8"/>
    <w:rsid w:val="00AB2F2B"/>
    <w:rsid w:val="00AB6522"/>
    <w:rsid w:val="00AB66B3"/>
    <w:rsid w:val="00AC207F"/>
    <w:rsid w:val="00AD627F"/>
    <w:rsid w:val="00AD66B8"/>
    <w:rsid w:val="00B15935"/>
    <w:rsid w:val="00B27A6A"/>
    <w:rsid w:val="00B3636E"/>
    <w:rsid w:val="00B41FBF"/>
    <w:rsid w:val="00B51B2C"/>
    <w:rsid w:val="00B52EE6"/>
    <w:rsid w:val="00B5684C"/>
    <w:rsid w:val="00B56F39"/>
    <w:rsid w:val="00B61F9A"/>
    <w:rsid w:val="00B6228D"/>
    <w:rsid w:val="00B74A5D"/>
    <w:rsid w:val="00B77361"/>
    <w:rsid w:val="00B90580"/>
    <w:rsid w:val="00BB2499"/>
    <w:rsid w:val="00BD4269"/>
    <w:rsid w:val="00C35128"/>
    <w:rsid w:val="00C5275F"/>
    <w:rsid w:val="00C54AE2"/>
    <w:rsid w:val="00C63590"/>
    <w:rsid w:val="00C66EC2"/>
    <w:rsid w:val="00C77DD3"/>
    <w:rsid w:val="00C806E1"/>
    <w:rsid w:val="00C83CED"/>
    <w:rsid w:val="00C90C56"/>
    <w:rsid w:val="00CA296E"/>
    <w:rsid w:val="00CB235B"/>
    <w:rsid w:val="00CC1032"/>
    <w:rsid w:val="00CC1AB4"/>
    <w:rsid w:val="00CE77A2"/>
    <w:rsid w:val="00CF3C1F"/>
    <w:rsid w:val="00CF6670"/>
    <w:rsid w:val="00D058D4"/>
    <w:rsid w:val="00D20F71"/>
    <w:rsid w:val="00D30EB2"/>
    <w:rsid w:val="00D40337"/>
    <w:rsid w:val="00D7528E"/>
    <w:rsid w:val="00D76BDB"/>
    <w:rsid w:val="00D86352"/>
    <w:rsid w:val="00D92B94"/>
    <w:rsid w:val="00DA3768"/>
    <w:rsid w:val="00DB1D3D"/>
    <w:rsid w:val="00DB41C0"/>
    <w:rsid w:val="00DB7AD3"/>
    <w:rsid w:val="00DD1554"/>
    <w:rsid w:val="00E14F99"/>
    <w:rsid w:val="00E20783"/>
    <w:rsid w:val="00E36175"/>
    <w:rsid w:val="00E42BF9"/>
    <w:rsid w:val="00E45531"/>
    <w:rsid w:val="00E51421"/>
    <w:rsid w:val="00E607A7"/>
    <w:rsid w:val="00E6648D"/>
    <w:rsid w:val="00E83F5B"/>
    <w:rsid w:val="00E84CB0"/>
    <w:rsid w:val="00EA4C5E"/>
    <w:rsid w:val="00EE7793"/>
    <w:rsid w:val="00F206C7"/>
    <w:rsid w:val="00F22371"/>
    <w:rsid w:val="00F3189F"/>
    <w:rsid w:val="00F37A8B"/>
    <w:rsid w:val="00F45859"/>
    <w:rsid w:val="00F542DE"/>
    <w:rsid w:val="00F570A8"/>
    <w:rsid w:val="00F95E9B"/>
    <w:rsid w:val="00F97711"/>
    <w:rsid w:val="00FB50BC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FF9F-8B18-4F5F-82E7-44B3AA5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Sterri, Torbjørn</cp:lastModifiedBy>
  <cp:revision>6</cp:revision>
  <cp:lastPrinted>2015-02-24T10:08:00Z</cp:lastPrinted>
  <dcterms:created xsi:type="dcterms:W3CDTF">2016-04-13T08:51:00Z</dcterms:created>
  <dcterms:modified xsi:type="dcterms:W3CDTF">2016-04-19T19:28:00Z</dcterms:modified>
</cp:coreProperties>
</file>